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2DF" w:rsidRPr="007741F1" w:rsidRDefault="00CF02DF" w:rsidP="007741F1">
      <w:pPr>
        <w:spacing w:line="480" w:lineRule="auto"/>
        <w:rPr>
          <w:rFonts w:ascii="Times New Roman" w:hAnsi="Times New Roman" w:cs="Times New Roman"/>
          <w:sz w:val="24"/>
          <w:szCs w:val="24"/>
        </w:rPr>
      </w:pPr>
    </w:p>
    <w:p w:rsidR="004E1622" w:rsidRPr="007741F1" w:rsidRDefault="004E1622" w:rsidP="007741F1">
      <w:pPr>
        <w:spacing w:line="480" w:lineRule="auto"/>
        <w:rPr>
          <w:rFonts w:ascii="Times New Roman" w:hAnsi="Times New Roman" w:cs="Times New Roman"/>
          <w:sz w:val="24"/>
          <w:szCs w:val="24"/>
        </w:rPr>
      </w:pPr>
    </w:p>
    <w:p w:rsidR="00BC3593" w:rsidRPr="007741F1" w:rsidRDefault="00BC3593" w:rsidP="007741F1">
      <w:pPr>
        <w:spacing w:line="480" w:lineRule="auto"/>
        <w:jc w:val="center"/>
        <w:rPr>
          <w:rFonts w:ascii="Times New Roman" w:hAnsi="Times New Roman" w:cs="Times New Roman"/>
          <w:sz w:val="24"/>
          <w:szCs w:val="24"/>
        </w:rPr>
      </w:pPr>
    </w:p>
    <w:p w:rsidR="00BC3593" w:rsidRPr="007741F1" w:rsidRDefault="00BC3593" w:rsidP="007741F1">
      <w:pPr>
        <w:spacing w:line="480" w:lineRule="auto"/>
        <w:jc w:val="center"/>
        <w:rPr>
          <w:rFonts w:ascii="Times New Roman" w:hAnsi="Times New Roman" w:cs="Times New Roman"/>
          <w:sz w:val="24"/>
          <w:szCs w:val="24"/>
        </w:rPr>
      </w:pPr>
    </w:p>
    <w:p w:rsidR="00BC3593" w:rsidRPr="007741F1" w:rsidRDefault="00BC3593" w:rsidP="007741F1">
      <w:pPr>
        <w:spacing w:line="480" w:lineRule="auto"/>
        <w:jc w:val="center"/>
        <w:rPr>
          <w:rFonts w:ascii="Times New Roman" w:hAnsi="Times New Roman" w:cs="Times New Roman"/>
          <w:sz w:val="24"/>
          <w:szCs w:val="24"/>
        </w:rPr>
      </w:pPr>
    </w:p>
    <w:p w:rsidR="00BC3593" w:rsidRPr="007741F1" w:rsidRDefault="00BC3593" w:rsidP="007741F1">
      <w:pPr>
        <w:spacing w:line="480" w:lineRule="auto"/>
        <w:jc w:val="center"/>
        <w:rPr>
          <w:rFonts w:ascii="Times New Roman" w:hAnsi="Times New Roman" w:cs="Times New Roman"/>
          <w:sz w:val="24"/>
          <w:szCs w:val="24"/>
        </w:rPr>
      </w:pPr>
    </w:p>
    <w:p w:rsidR="00CF02DF" w:rsidRPr="007741F1" w:rsidRDefault="001869E5" w:rsidP="007741F1">
      <w:pPr>
        <w:spacing w:line="480" w:lineRule="auto"/>
        <w:jc w:val="center"/>
        <w:rPr>
          <w:rFonts w:ascii="Times New Roman" w:hAnsi="Times New Roman" w:cs="Times New Roman"/>
          <w:sz w:val="24"/>
          <w:szCs w:val="24"/>
        </w:rPr>
      </w:pPr>
      <w:r w:rsidRPr="007741F1">
        <w:rPr>
          <w:rFonts w:ascii="Times New Roman" w:hAnsi="Times New Roman" w:cs="Times New Roman"/>
          <w:sz w:val="24"/>
          <w:szCs w:val="24"/>
        </w:rPr>
        <w:t>Unit 4: Writing Assignment</w:t>
      </w:r>
    </w:p>
    <w:p w:rsidR="00CF02DF" w:rsidRPr="007741F1" w:rsidRDefault="00C70333" w:rsidP="007741F1">
      <w:pPr>
        <w:spacing w:line="480" w:lineRule="auto"/>
        <w:jc w:val="center"/>
        <w:rPr>
          <w:rFonts w:ascii="Times New Roman" w:hAnsi="Times New Roman" w:cs="Times New Roman"/>
          <w:sz w:val="24"/>
          <w:szCs w:val="24"/>
        </w:rPr>
      </w:pPr>
      <w:r w:rsidRPr="007741F1">
        <w:rPr>
          <w:rFonts w:ascii="Times New Roman" w:hAnsi="Times New Roman" w:cs="Times New Roman"/>
          <w:sz w:val="24"/>
          <w:szCs w:val="24"/>
        </w:rPr>
        <w:t>Name</w:t>
      </w:r>
    </w:p>
    <w:p w:rsidR="00CF02DF" w:rsidRPr="007741F1" w:rsidRDefault="00C70333" w:rsidP="007741F1">
      <w:pPr>
        <w:spacing w:line="480" w:lineRule="auto"/>
        <w:jc w:val="center"/>
        <w:rPr>
          <w:rFonts w:ascii="Times New Roman" w:hAnsi="Times New Roman" w:cs="Times New Roman"/>
          <w:sz w:val="24"/>
          <w:szCs w:val="24"/>
        </w:rPr>
      </w:pPr>
      <w:r w:rsidRPr="007741F1">
        <w:rPr>
          <w:rFonts w:ascii="Times New Roman" w:hAnsi="Times New Roman" w:cs="Times New Roman"/>
          <w:sz w:val="24"/>
          <w:szCs w:val="24"/>
        </w:rPr>
        <w:t>Institutional Affiliation</w:t>
      </w:r>
    </w:p>
    <w:p w:rsidR="00CF02DF" w:rsidRPr="007741F1" w:rsidRDefault="00C70333" w:rsidP="007741F1">
      <w:pPr>
        <w:spacing w:line="480" w:lineRule="auto"/>
        <w:jc w:val="center"/>
        <w:rPr>
          <w:rFonts w:ascii="Times New Roman" w:hAnsi="Times New Roman" w:cs="Times New Roman"/>
          <w:sz w:val="24"/>
          <w:szCs w:val="24"/>
        </w:rPr>
      </w:pPr>
      <w:r w:rsidRPr="007741F1">
        <w:rPr>
          <w:rFonts w:ascii="Times New Roman" w:hAnsi="Times New Roman" w:cs="Times New Roman"/>
          <w:sz w:val="24"/>
          <w:szCs w:val="24"/>
        </w:rPr>
        <w:t>Date</w:t>
      </w:r>
    </w:p>
    <w:p w:rsidR="00CF02DF" w:rsidRPr="007741F1" w:rsidRDefault="00CF02DF" w:rsidP="007741F1">
      <w:pPr>
        <w:spacing w:line="480" w:lineRule="auto"/>
        <w:jc w:val="center"/>
        <w:rPr>
          <w:rFonts w:ascii="Times New Roman" w:hAnsi="Times New Roman" w:cs="Times New Roman"/>
          <w:sz w:val="24"/>
          <w:szCs w:val="24"/>
        </w:rPr>
      </w:pPr>
    </w:p>
    <w:p w:rsidR="00CF02DF" w:rsidRPr="007741F1" w:rsidRDefault="00CF02DF" w:rsidP="007741F1">
      <w:pPr>
        <w:spacing w:line="480" w:lineRule="auto"/>
        <w:rPr>
          <w:rFonts w:ascii="Times New Roman" w:hAnsi="Times New Roman" w:cs="Times New Roman"/>
          <w:sz w:val="24"/>
          <w:szCs w:val="24"/>
        </w:rPr>
      </w:pPr>
    </w:p>
    <w:p w:rsidR="00CF02DF" w:rsidRPr="007741F1" w:rsidRDefault="00CF02DF" w:rsidP="007741F1">
      <w:pPr>
        <w:spacing w:line="480" w:lineRule="auto"/>
        <w:rPr>
          <w:rFonts w:ascii="Times New Roman" w:hAnsi="Times New Roman" w:cs="Times New Roman"/>
          <w:sz w:val="24"/>
          <w:szCs w:val="24"/>
        </w:rPr>
      </w:pPr>
    </w:p>
    <w:p w:rsidR="00CF02DF" w:rsidRPr="007741F1" w:rsidRDefault="00CF02DF" w:rsidP="007741F1">
      <w:pPr>
        <w:spacing w:line="480" w:lineRule="auto"/>
        <w:rPr>
          <w:rFonts w:ascii="Times New Roman" w:hAnsi="Times New Roman" w:cs="Times New Roman"/>
          <w:sz w:val="24"/>
          <w:szCs w:val="24"/>
        </w:rPr>
      </w:pPr>
    </w:p>
    <w:p w:rsidR="00CF02DF" w:rsidRPr="007741F1" w:rsidRDefault="00CF02DF" w:rsidP="007741F1">
      <w:pPr>
        <w:spacing w:line="480" w:lineRule="auto"/>
        <w:rPr>
          <w:rFonts w:ascii="Times New Roman" w:hAnsi="Times New Roman" w:cs="Times New Roman"/>
          <w:sz w:val="24"/>
          <w:szCs w:val="24"/>
        </w:rPr>
      </w:pPr>
    </w:p>
    <w:p w:rsidR="00CF02DF" w:rsidRPr="007741F1" w:rsidRDefault="00CF02DF" w:rsidP="007741F1">
      <w:pPr>
        <w:spacing w:line="480" w:lineRule="auto"/>
        <w:rPr>
          <w:rFonts w:ascii="Times New Roman" w:hAnsi="Times New Roman" w:cs="Times New Roman"/>
          <w:sz w:val="24"/>
          <w:szCs w:val="24"/>
        </w:rPr>
      </w:pPr>
    </w:p>
    <w:p w:rsidR="00BC3593" w:rsidRPr="007741F1" w:rsidRDefault="00BC3593" w:rsidP="007741F1">
      <w:pPr>
        <w:spacing w:line="480" w:lineRule="auto"/>
        <w:rPr>
          <w:rFonts w:ascii="Times New Roman" w:hAnsi="Times New Roman" w:cs="Times New Roman"/>
          <w:sz w:val="24"/>
          <w:szCs w:val="24"/>
        </w:rPr>
      </w:pPr>
    </w:p>
    <w:p w:rsidR="004E1622" w:rsidRPr="007741F1" w:rsidRDefault="004E1622" w:rsidP="007741F1">
      <w:pPr>
        <w:spacing w:line="480" w:lineRule="auto"/>
        <w:rPr>
          <w:rFonts w:ascii="Times New Roman" w:hAnsi="Times New Roman" w:cs="Times New Roman"/>
          <w:sz w:val="24"/>
          <w:szCs w:val="24"/>
        </w:rPr>
      </w:pPr>
    </w:p>
    <w:p w:rsidR="00BE419A" w:rsidRPr="007741F1" w:rsidRDefault="001869E5" w:rsidP="007741F1">
      <w:pPr>
        <w:spacing w:line="480" w:lineRule="auto"/>
        <w:jc w:val="center"/>
        <w:rPr>
          <w:rFonts w:ascii="Times New Roman" w:hAnsi="Times New Roman" w:cs="Times New Roman"/>
          <w:sz w:val="24"/>
          <w:szCs w:val="24"/>
        </w:rPr>
      </w:pPr>
      <w:r w:rsidRPr="007741F1">
        <w:rPr>
          <w:rFonts w:ascii="Times New Roman" w:hAnsi="Times New Roman" w:cs="Times New Roman"/>
          <w:sz w:val="24"/>
          <w:szCs w:val="24"/>
        </w:rPr>
        <w:lastRenderedPageBreak/>
        <w:t>Unit 4: Writing Assignment</w:t>
      </w:r>
    </w:p>
    <w:p w:rsidR="0030235C" w:rsidRPr="007741F1" w:rsidRDefault="00C70333" w:rsidP="007741F1">
      <w:pPr>
        <w:spacing w:line="480" w:lineRule="auto"/>
        <w:ind w:firstLine="720"/>
        <w:rPr>
          <w:rFonts w:ascii="Times New Roman" w:hAnsi="Times New Roman" w:cs="Times New Roman"/>
          <w:sz w:val="24"/>
          <w:szCs w:val="24"/>
        </w:rPr>
      </w:pPr>
      <w:r w:rsidRPr="007741F1">
        <w:rPr>
          <w:rFonts w:ascii="Times New Roman" w:hAnsi="Times New Roman" w:cs="Times New Roman"/>
          <w:sz w:val="24"/>
          <w:szCs w:val="24"/>
        </w:rPr>
        <w:t xml:space="preserve">The </w:t>
      </w:r>
      <w:r w:rsidR="003A0570" w:rsidRPr="007741F1">
        <w:rPr>
          <w:rFonts w:ascii="Times New Roman" w:hAnsi="Times New Roman" w:cs="Times New Roman"/>
          <w:sz w:val="24"/>
          <w:szCs w:val="24"/>
        </w:rPr>
        <w:t>Golden</w:t>
      </w:r>
      <w:r w:rsidR="007741F1" w:rsidRPr="007741F1">
        <w:rPr>
          <w:rFonts w:ascii="Times New Roman" w:hAnsi="Times New Roman" w:cs="Times New Roman"/>
          <w:sz w:val="24"/>
          <w:szCs w:val="24"/>
        </w:rPr>
        <w:t xml:space="preserve"> </w:t>
      </w:r>
      <w:r w:rsidR="003A0570" w:rsidRPr="007741F1">
        <w:rPr>
          <w:rFonts w:ascii="Times New Roman" w:hAnsi="Times New Roman" w:cs="Times New Roman"/>
          <w:sz w:val="24"/>
          <w:szCs w:val="24"/>
        </w:rPr>
        <w:t>Rule</w:t>
      </w:r>
      <w:r w:rsidRPr="007741F1">
        <w:rPr>
          <w:rFonts w:ascii="Times New Roman" w:hAnsi="Times New Roman" w:cs="Times New Roman"/>
          <w:sz w:val="24"/>
          <w:szCs w:val="24"/>
        </w:rPr>
        <w:t xml:space="preserve"> is a </w:t>
      </w:r>
      <w:r w:rsidR="00BC3593" w:rsidRPr="007741F1">
        <w:rPr>
          <w:rFonts w:ascii="Times New Roman" w:hAnsi="Times New Roman" w:cs="Times New Roman"/>
          <w:sz w:val="24"/>
          <w:szCs w:val="24"/>
        </w:rPr>
        <w:t>Biblical</w:t>
      </w:r>
      <w:r w:rsidRPr="007741F1">
        <w:rPr>
          <w:rFonts w:ascii="Times New Roman" w:hAnsi="Times New Roman" w:cs="Times New Roman"/>
          <w:sz w:val="24"/>
          <w:szCs w:val="24"/>
        </w:rPr>
        <w:t xml:space="preserve"> concept and also an et</w:t>
      </w:r>
      <w:r w:rsidR="003E5EB5" w:rsidRPr="007741F1">
        <w:rPr>
          <w:rFonts w:ascii="Times New Roman" w:hAnsi="Times New Roman" w:cs="Times New Roman"/>
          <w:sz w:val="24"/>
          <w:szCs w:val="24"/>
        </w:rPr>
        <w:t>h</w:t>
      </w:r>
      <w:r w:rsidRPr="007741F1">
        <w:rPr>
          <w:rFonts w:ascii="Times New Roman" w:hAnsi="Times New Roman" w:cs="Times New Roman"/>
          <w:sz w:val="24"/>
          <w:szCs w:val="24"/>
        </w:rPr>
        <w:t>ical principle that states that</w:t>
      </w:r>
      <w:r w:rsidR="003E5EB5" w:rsidRPr="007741F1">
        <w:rPr>
          <w:rFonts w:ascii="Times New Roman" w:hAnsi="Times New Roman" w:cs="Times New Roman"/>
          <w:sz w:val="24"/>
          <w:szCs w:val="24"/>
        </w:rPr>
        <w:t xml:space="preserve"> a person should</w:t>
      </w:r>
      <w:r w:rsidRPr="007741F1">
        <w:rPr>
          <w:rFonts w:ascii="Times New Roman" w:hAnsi="Times New Roman" w:cs="Times New Roman"/>
          <w:sz w:val="24"/>
          <w:szCs w:val="24"/>
        </w:rPr>
        <w:t xml:space="preserve"> treat other</w:t>
      </w:r>
      <w:r w:rsidR="003E5EB5" w:rsidRPr="007741F1">
        <w:rPr>
          <w:rFonts w:ascii="Times New Roman" w:hAnsi="Times New Roman" w:cs="Times New Roman"/>
          <w:sz w:val="24"/>
          <w:szCs w:val="24"/>
        </w:rPr>
        <w:t>s</w:t>
      </w:r>
      <w:r w:rsidRPr="007741F1">
        <w:rPr>
          <w:rFonts w:ascii="Times New Roman" w:hAnsi="Times New Roman" w:cs="Times New Roman"/>
          <w:sz w:val="24"/>
          <w:szCs w:val="24"/>
        </w:rPr>
        <w:t xml:space="preserve"> like </w:t>
      </w:r>
      <w:r w:rsidR="003E5EB5" w:rsidRPr="007741F1">
        <w:rPr>
          <w:rFonts w:ascii="Times New Roman" w:hAnsi="Times New Roman" w:cs="Times New Roman"/>
          <w:sz w:val="24"/>
          <w:szCs w:val="24"/>
        </w:rPr>
        <w:t>he or she</w:t>
      </w:r>
      <w:r w:rsidRPr="007741F1">
        <w:rPr>
          <w:rFonts w:ascii="Times New Roman" w:hAnsi="Times New Roman" w:cs="Times New Roman"/>
          <w:sz w:val="24"/>
          <w:szCs w:val="24"/>
        </w:rPr>
        <w:t xml:space="preserve"> would like to be treated. The </w:t>
      </w:r>
      <w:r w:rsidR="003A0570" w:rsidRPr="007741F1">
        <w:rPr>
          <w:rFonts w:ascii="Times New Roman" w:hAnsi="Times New Roman" w:cs="Times New Roman"/>
          <w:sz w:val="24"/>
          <w:szCs w:val="24"/>
        </w:rPr>
        <w:t>Golden</w:t>
      </w:r>
      <w:r w:rsidR="007741F1" w:rsidRPr="007741F1">
        <w:rPr>
          <w:rFonts w:ascii="Times New Roman" w:hAnsi="Times New Roman" w:cs="Times New Roman"/>
          <w:sz w:val="24"/>
          <w:szCs w:val="24"/>
        </w:rPr>
        <w:t xml:space="preserve"> </w:t>
      </w:r>
      <w:r w:rsidR="003A0570" w:rsidRPr="007741F1">
        <w:rPr>
          <w:rFonts w:ascii="Times New Roman" w:hAnsi="Times New Roman" w:cs="Times New Roman"/>
          <w:sz w:val="24"/>
          <w:szCs w:val="24"/>
        </w:rPr>
        <w:t>Rule</w:t>
      </w:r>
      <w:r w:rsidR="00F84BC5" w:rsidRPr="007741F1">
        <w:rPr>
          <w:rFonts w:ascii="Times New Roman" w:hAnsi="Times New Roman" w:cs="Times New Roman"/>
          <w:sz w:val="24"/>
          <w:szCs w:val="24"/>
        </w:rPr>
        <w:t xml:space="preserve"> is quoted in Luke </w:t>
      </w:r>
      <w:r w:rsidR="003E5EB5" w:rsidRPr="007741F1">
        <w:rPr>
          <w:rFonts w:ascii="Times New Roman" w:hAnsi="Times New Roman" w:cs="Times New Roman"/>
          <w:sz w:val="24"/>
          <w:szCs w:val="24"/>
        </w:rPr>
        <w:t>6:31</w:t>
      </w:r>
      <w:r w:rsidR="00F84BC5" w:rsidRPr="007741F1">
        <w:rPr>
          <w:rFonts w:ascii="Times New Roman" w:hAnsi="Times New Roman" w:cs="Times New Roman"/>
          <w:sz w:val="24"/>
          <w:szCs w:val="24"/>
        </w:rPr>
        <w:t>, which says, "</w:t>
      </w:r>
      <w:r w:rsidR="003E5EB5" w:rsidRPr="007741F1">
        <w:rPr>
          <w:rFonts w:ascii="Times New Roman" w:hAnsi="Times New Roman" w:cs="Times New Roman"/>
          <w:sz w:val="24"/>
          <w:szCs w:val="24"/>
        </w:rPr>
        <w:t>And as you wish men would do to you, do so to them</w:t>
      </w:r>
      <w:r w:rsidR="007741F1" w:rsidRPr="007741F1">
        <w:rPr>
          <w:rFonts w:ascii="Times New Roman" w:hAnsi="Times New Roman" w:cs="Times New Roman"/>
          <w:sz w:val="24"/>
          <w:szCs w:val="24"/>
        </w:rPr>
        <w:t xml:space="preserve">”. </w:t>
      </w:r>
      <w:r w:rsidR="00F84BC5" w:rsidRPr="007741F1">
        <w:rPr>
          <w:rFonts w:ascii="Times New Roman" w:hAnsi="Times New Roman" w:cs="Times New Roman"/>
          <w:sz w:val="24"/>
          <w:szCs w:val="24"/>
        </w:rPr>
        <w:t xml:space="preserve">This teaching was taught by Jesus to the people. The principle teaches people to do what they would like others to do to them. This Bible verse emphasizes </w:t>
      </w:r>
      <w:r w:rsidR="00BC3593" w:rsidRPr="007741F1">
        <w:rPr>
          <w:rFonts w:ascii="Times New Roman" w:hAnsi="Times New Roman" w:cs="Times New Roman"/>
          <w:sz w:val="24"/>
          <w:szCs w:val="24"/>
        </w:rPr>
        <w:t>empathy</w:t>
      </w:r>
      <w:r w:rsidR="00F84BC5" w:rsidRPr="007741F1">
        <w:rPr>
          <w:rFonts w:ascii="Times New Roman" w:hAnsi="Times New Roman" w:cs="Times New Roman"/>
          <w:sz w:val="24"/>
          <w:szCs w:val="24"/>
        </w:rPr>
        <w:t xml:space="preserve">. The </w:t>
      </w:r>
      <w:r w:rsidR="003A0570" w:rsidRPr="007741F1">
        <w:rPr>
          <w:rFonts w:ascii="Times New Roman" w:hAnsi="Times New Roman" w:cs="Times New Roman"/>
          <w:sz w:val="24"/>
          <w:szCs w:val="24"/>
        </w:rPr>
        <w:t>Golden</w:t>
      </w:r>
      <w:r w:rsidR="007741F1" w:rsidRPr="007741F1">
        <w:rPr>
          <w:rFonts w:ascii="Times New Roman" w:hAnsi="Times New Roman" w:cs="Times New Roman"/>
          <w:sz w:val="24"/>
          <w:szCs w:val="24"/>
        </w:rPr>
        <w:t xml:space="preserve"> </w:t>
      </w:r>
      <w:r w:rsidR="003A0570" w:rsidRPr="007741F1">
        <w:rPr>
          <w:rFonts w:ascii="Times New Roman" w:hAnsi="Times New Roman" w:cs="Times New Roman"/>
          <w:sz w:val="24"/>
          <w:szCs w:val="24"/>
        </w:rPr>
        <w:t>Rule</w:t>
      </w:r>
      <w:r w:rsidR="00F84BC5" w:rsidRPr="007741F1">
        <w:rPr>
          <w:rFonts w:ascii="Times New Roman" w:hAnsi="Times New Roman" w:cs="Times New Roman"/>
          <w:sz w:val="24"/>
          <w:szCs w:val="24"/>
        </w:rPr>
        <w:t xml:space="preserve"> also t</w:t>
      </w:r>
      <w:r w:rsidR="003A0570" w:rsidRPr="007741F1">
        <w:rPr>
          <w:rFonts w:ascii="Times New Roman" w:hAnsi="Times New Roman" w:cs="Times New Roman"/>
          <w:sz w:val="24"/>
          <w:szCs w:val="24"/>
        </w:rPr>
        <w:t>eache</w:t>
      </w:r>
      <w:r w:rsidR="00F84BC5" w:rsidRPr="007741F1">
        <w:rPr>
          <w:rFonts w:ascii="Times New Roman" w:hAnsi="Times New Roman" w:cs="Times New Roman"/>
          <w:sz w:val="24"/>
          <w:szCs w:val="24"/>
        </w:rPr>
        <w:t xml:space="preserve">s people to be kind to others and to do what is right. The </w:t>
      </w:r>
      <w:r w:rsidR="003A0570" w:rsidRPr="007741F1">
        <w:rPr>
          <w:rFonts w:ascii="Times New Roman" w:hAnsi="Times New Roman" w:cs="Times New Roman"/>
          <w:sz w:val="24"/>
          <w:szCs w:val="24"/>
        </w:rPr>
        <w:t>Golden</w:t>
      </w:r>
      <w:r w:rsidR="007741F1" w:rsidRPr="007741F1">
        <w:rPr>
          <w:rFonts w:ascii="Times New Roman" w:hAnsi="Times New Roman" w:cs="Times New Roman"/>
          <w:sz w:val="24"/>
          <w:szCs w:val="24"/>
        </w:rPr>
        <w:t xml:space="preserve"> </w:t>
      </w:r>
      <w:r w:rsidR="003A0570" w:rsidRPr="007741F1">
        <w:rPr>
          <w:rFonts w:ascii="Times New Roman" w:hAnsi="Times New Roman" w:cs="Times New Roman"/>
          <w:sz w:val="24"/>
          <w:szCs w:val="24"/>
        </w:rPr>
        <w:t>Rule</w:t>
      </w:r>
      <w:r w:rsidR="00F84BC5" w:rsidRPr="007741F1">
        <w:rPr>
          <w:rFonts w:ascii="Times New Roman" w:hAnsi="Times New Roman" w:cs="Times New Roman"/>
          <w:sz w:val="24"/>
          <w:szCs w:val="24"/>
        </w:rPr>
        <w:t xml:space="preserve"> can be applied in various </w:t>
      </w:r>
      <w:r w:rsidR="00F55218" w:rsidRPr="007741F1">
        <w:rPr>
          <w:rFonts w:ascii="Times New Roman" w:hAnsi="Times New Roman" w:cs="Times New Roman"/>
          <w:sz w:val="24"/>
          <w:szCs w:val="24"/>
        </w:rPr>
        <w:t>professions, which guide</w:t>
      </w:r>
      <w:r w:rsidR="003A0570" w:rsidRPr="007741F1">
        <w:rPr>
          <w:rFonts w:ascii="Times New Roman" w:hAnsi="Times New Roman" w:cs="Times New Roman"/>
          <w:sz w:val="24"/>
          <w:szCs w:val="24"/>
        </w:rPr>
        <w:t>s</w:t>
      </w:r>
      <w:r w:rsidR="00F55218" w:rsidRPr="007741F1">
        <w:rPr>
          <w:rFonts w:ascii="Times New Roman" w:hAnsi="Times New Roman" w:cs="Times New Roman"/>
          <w:sz w:val="24"/>
          <w:szCs w:val="24"/>
        </w:rPr>
        <w:t xml:space="preserve"> people on how to treat other</w:t>
      </w:r>
      <w:r w:rsidR="003A0570" w:rsidRPr="007741F1">
        <w:rPr>
          <w:rFonts w:ascii="Times New Roman" w:hAnsi="Times New Roman" w:cs="Times New Roman"/>
          <w:sz w:val="24"/>
          <w:szCs w:val="24"/>
        </w:rPr>
        <w:t>s</w:t>
      </w:r>
      <w:r w:rsidR="00F55218" w:rsidRPr="007741F1">
        <w:rPr>
          <w:rFonts w:ascii="Times New Roman" w:hAnsi="Times New Roman" w:cs="Times New Roman"/>
          <w:sz w:val="24"/>
          <w:szCs w:val="24"/>
        </w:rPr>
        <w:t xml:space="preserve"> and do business.</w:t>
      </w:r>
    </w:p>
    <w:p w:rsidR="00F55218" w:rsidRPr="007741F1" w:rsidRDefault="00C70333" w:rsidP="007741F1">
      <w:pPr>
        <w:spacing w:line="480" w:lineRule="auto"/>
        <w:ind w:firstLine="720"/>
        <w:rPr>
          <w:rFonts w:ascii="Times New Roman" w:hAnsi="Times New Roman" w:cs="Times New Roman"/>
          <w:sz w:val="24"/>
          <w:szCs w:val="24"/>
        </w:rPr>
      </w:pPr>
      <w:r w:rsidRPr="007741F1">
        <w:rPr>
          <w:rFonts w:ascii="Times New Roman" w:hAnsi="Times New Roman" w:cs="Times New Roman"/>
          <w:sz w:val="24"/>
          <w:szCs w:val="24"/>
        </w:rPr>
        <w:t xml:space="preserve">Golden Rule is significant in the life of everyone. Using the Golden </w:t>
      </w:r>
      <w:r w:rsidR="00BC3593" w:rsidRPr="007741F1">
        <w:rPr>
          <w:rFonts w:ascii="Times New Roman" w:hAnsi="Times New Roman" w:cs="Times New Roman"/>
          <w:sz w:val="24"/>
          <w:szCs w:val="24"/>
        </w:rPr>
        <w:t>Rule,</w:t>
      </w:r>
      <w:r w:rsidRPr="007741F1">
        <w:rPr>
          <w:rFonts w:ascii="Times New Roman" w:hAnsi="Times New Roman" w:cs="Times New Roman"/>
          <w:sz w:val="24"/>
          <w:szCs w:val="24"/>
        </w:rPr>
        <w:t xml:space="preserve"> a person can put him or herself in the shoes of another before acting in a particular manner. It is easy to harm others, but once a person puts the Golden Rule into consideration, this will be impossible. The Golden Rule guides others to choose what they would like others to choose for them. Once a person put the Golden Rule into</w:t>
      </w:r>
      <w:r w:rsidR="007741F1" w:rsidRPr="007741F1">
        <w:rPr>
          <w:rFonts w:ascii="Times New Roman" w:hAnsi="Times New Roman" w:cs="Times New Roman"/>
          <w:sz w:val="24"/>
          <w:szCs w:val="24"/>
        </w:rPr>
        <w:t xml:space="preserve"> </w:t>
      </w:r>
      <w:r w:rsidR="00BC3593" w:rsidRPr="007741F1">
        <w:rPr>
          <w:rFonts w:ascii="Times New Roman" w:hAnsi="Times New Roman" w:cs="Times New Roman"/>
          <w:sz w:val="24"/>
          <w:szCs w:val="24"/>
        </w:rPr>
        <w:t>consideration,</w:t>
      </w:r>
      <w:r w:rsidRPr="007741F1">
        <w:rPr>
          <w:rFonts w:ascii="Times New Roman" w:hAnsi="Times New Roman" w:cs="Times New Roman"/>
          <w:sz w:val="24"/>
          <w:szCs w:val="24"/>
        </w:rPr>
        <w:t xml:space="preserve"> he or she will always make ethical decisions.</w:t>
      </w:r>
    </w:p>
    <w:p w:rsidR="00F55218" w:rsidRPr="007741F1" w:rsidRDefault="00C70333" w:rsidP="007741F1">
      <w:pPr>
        <w:spacing w:line="480" w:lineRule="auto"/>
        <w:ind w:firstLine="720"/>
        <w:rPr>
          <w:rFonts w:ascii="Times New Roman" w:hAnsi="Times New Roman" w:cs="Times New Roman"/>
          <w:sz w:val="24"/>
          <w:szCs w:val="24"/>
        </w:rPr>
      </w:pPr>
      <w:r w:rsidRPr="007741F1">
        <w:rPr>
          <w:rFonts w:ascii="Times New Roman" w:hAnsi="Times New Roman" w:cs="Times New Roman"/>
          <w:sz w:val="24"/>
          <w:szCs w:val="24"/>
        </w:rPr>
        <w:t xml:space="preserve">Golden Rule can be applied in various situations to provide quality health care for patients. Patients are </w:t>
      </w:r>
      <w:r w:rsidR="00BC3593" w:rsidRPr="007741F1">
        <w:rPr>
          <w:rFonts w:ascii="Times New Roman" w:hAnsi="Times New Roman" w:cs="Times New Roman"/>
          <w:sz w:val="24"/>
          <w:szCs w:val="24"/>
        </w:rPr>
        <w:t>vulnerable</w:t>
      </w:r>
      <w:r w:rsidRPr="007741F1">
        <w:rPr>
          <w:rFonts w:ascii="Times New Roman" w:hAnsi="Times New Roman" w:cs="Times New Roman"/>
          <w:sz w:val="24"/>
          <w:szCs w:val="24"/>
        </w:rPr>
        <w:t xml:space="preserve">, and without the care from health workers, it would take them long to recuperated into good health. During this time, a health provider can neglect these patients and </w:t>
      </w:r>
      <w:r w:rsidR="00BC3593" w:rsidRPr="007741F1">
        <w:rPr>
          <w:rFonts w:ascii="Times New Roman" w:hAnsi="Times New Roman" w:cs="Times New Roman"/>
          <w:sz w:val="24"/>
          <w:szCs w:val="24"/>
        </w:rPr>
        <w:t>consequently</w:t>
      </w:r>
      <w:r w:rsidRPr="007741F1">
        <w:rPr>
          <w:rFonts w:ascii="Times New Roman" w:hAnsi="Times New Roman" w:cs="Times New Roman"/>
          <w:sz w:val="24"/>
          <w:szCs w:val="24"/>
        </w:rPr>
        <w:t xml:space="preserve"> make their situation worse (Corazzini, Lekan-Rutledge, Utley-Smith, Piven, Colón-Emeric, Bailey&amp; Anderson 2005). A health provider can neglect patients by not providing them with fo</w:t>
      </w:r>
      <w:r w:rsidR="00A1280C" w:rsidRPr="007741F1">
        <w:rPr>
          <w:rFonts w:ascii="Times New Roman" w:hAnsi="Times New Roman" w:cs="Times New Roman"/>
          <w:sz w:val="24"/>
          <w:szCs w:val="24"/>
        </w:rPr>
        <w:t>od</w:t>
      </w:r>
      <w:r w:rsidR="00BC3593" w:rsidRPr="007741F1">
        <w:rPr>
          <w:rFonts w:ascii="Times New Roman" w:hAnsi="Times New Roman" w:cs="Times New Roman"/>
          <w:sz w:val="24"/>
          <w:szCs w:val="24"/>
        </w:rPr>
        <w:t xml:space="preserve"> or mistreating them</w:t>
      </w:r>
      <w:r w:rsidR="00A1280C" w:rsidRPr="007741F1">
        <w:rPr>
          <w:rFonts w:ascii="Times New Roman" w:hAnsi="Times New Roman" w:cs="Times New Roman"/>
          <w:sz w:val="24"/>
          <w:szCs w:val="24"/>
        </w:rPr>
        <w:t>. This can happen to older adults in a nursing home or a weak patient</w:t>
      </w:r>
      <w:r w:rsidR="00BC3593" w:rsidRPr="007741F1">
        <w:rPr>
          <w:rFonts w:ascii="Times New Roman" w:hAnsi="Times New Roman" w:cs="Times New Roman"/>
          <w:sz w:val="24"/>
          <w:szCs w:val="24"/>
        </w:rPr>
        <w:t xml:space="preserve"> (Corazzini &amp; Lekan- Rutledge et al. 2005)</w:t>
      </w:r>
      <w:r w:rsidR="00A1280C" w:rsidRPr="007741F1">
        <w:rPr>
          <w:rFonts w:ascii="Times New Roman" w:hAnsi="Times New Roman" w:cs="Times New Roman"/>
          <w:sz w:val="24"/>
          <w:szCs w:val="24"/>
        </w:rPr>
        <w:t xml:space="preserve">. </w:t>
      </w:r>
      <w:r w:rsidR="00BC3593" w:rsidRPr="007741F1">
        <w:rPr>
          <w:rFonts w:ascii="Times New Roman" w:hAnsi="Times New Roman" w:cs="Times New Roman"/>
          <w:sz w:val="24"/>
          <w:szCs w:val="24"/>
        </w:rPr>
        <w:t xml:space="preserve">However, </w:t>
      </w:r>
      <w:r w:rsidR="00A1280C" w:rsidRPr="007741F1">
        <w:rPr>
          <w:rFonts w:ascii="Times New Roman" w:hAnsi="Times New Roman" w:cs="Times New Roman"/>
          <w:sz w:val="24"/>
          <w:szCs w:val="24"/>
        </w:rPr>
        <w:t>once a person</w:t>
      </w:r>
      <w:r w:rsidR="00BC3593" w:rsidRPr="007741F1">
        <w:rPr>
          <w:rFonts w:ascii="Times New Roman" w:hAnsi="Times New Roman" w:cs="Times New Roman"/>
          <w:sz w:val="24"/>
          <w:szCs w:val="24"/>
        </w:rPr>
        <w:t xml:space="preserve"> remembers</w:t>
      </w:r>
      <w:r w:rsidR="00A1280C" w:rsidRPr="007741F1">
        <w:rPr>
          <w:rFonts w:ascii="Times New Roman" w:hAnsi="Times New Roman" w:cs="Times New Roman"/>
          <w:sz w:val="24"/>
          <w:szCs w:val="24"/>
        </w:rPr>
        <w:t xml:space="preserve"> the </w:t>
      </w:r>
      <w:r w:rsidRPr="007741F1">
        <w:rPr>
          <w:rFonts w:ascii="Times New Roman" w:hAnsi="Times New Roman" w:cs="Times New Roman"/>
          <w:sz w:val="24"/>
          <w:szCs w:val="24"/>
        </w:rPr>
        <w:t>Golden</w:t>
      </w:r>
      <w:r w:rsidR="007741F1" w:rsidRPr="007741F1">
        <w:rPr>
          <w:rFonts w:ascii="Times New Roman" w:hAnsi="Times New Roman" w:cs="Times New Roman"/>
          <w:sz w:val="24"/>
          <w:szCs w:val="24"/>
        </w:rPr>
        <w:t xml:space="preserve"> </w:t>
      </w:r>
      <w:r w:rsidR="00BC3593" w:rsidRPr="007741F1">
        <w:rPr>
          <w:rFonts w:ascii="Times New Roman" w:hAnsi="Times New Roman" w:cs="Times New Roman"/>
          <w:sz w:val="24"/>
          <w:szCs w:val="24"/>
        </w:rPr>
        <w:t>Rule,</w:t>
      </w:r>
      <w:r w:rsidR="00A1280C" w:rsidRPr="007741F1">
        <w:rPr>
          <w:rFonts w:ascii="Times New Roman" w:hAnsi="Times New Roman" w:cs="Times New Roman"/>
          <w:sz w:val="24"/>
          <w:szCs w:val="24"/>
        </w:rPr>
        <w:t xml:space="preserve"> he or she will view the patient as a relative and treat them right. Additionally, once a person puts him or herself in the shoes of the </w:t>
      </w:r>
      <w:r w:rsidR="00BC3593" w:rsidRPr="007741F1">
        <w:rPr>
          <w:rFonts w:ascii="Times New Roman" w:hAnsi="Times New Roman" w:cs="Times New Roman"/>
          <w:sz w:val="24"/>
          <w:szCs w:val="24"/>
        </w:rPr>
        <w:t>patient,</w:t>
      </w:r>
      <w:r w:rsidR="00A1280C" w:rsidRPr="007741F1">
        <w:rPr>
          <w:rFonts w:ascii="Times New Roman" w:hAnsi="Times New Roman" w:cs="Times New Roman"/>
          <w:sz w:val="24"/>
          <w:szCs w:val="24"/>
        </w:rPr>
        <w:t xml:space="preserve"> he or she will treat the patient just like they would want others to treat them. </w:t>
      </w:r>
    </w:p>
    <w:p w:rsidR="00126840" w:rsidRPr="007741F1" w:rsidRDefault="00C70333" w:rsidP="007741F1">
      <w:pPr>
        <w:spacing w:line="480" w:lineRule="auto"/>
        <w:ind w:firstLine="720"/>
        <w:rPr>
          <w:rFonts w:ascii="Times New Roman" w:hAnsi="Times New Roman" w:cs="Times New Roman"/>
          <w:sz w:val="24"/>
          <w:szCs w:val="24"/>
        </w:rPr>
      </w:pPr>
      <w:r w:rsidRPr="007741F1">
        <w:rPr>
          <w:rFonts w:ascii="Times New Roman" w:hAnsi="Times New Roman" w:cs="Times New Roman"/>
          <w:sz w:val="24"/>
          <w:szCs w:val="24"/>
        </w:rPr>
        <w:lastRenderedPageBreak/>
        <w:t>Notably, a patient is like any other person. During this time, a person requires extra care and kindness, and it is the duty of hospital staff to provide this care</w:t>
      </w:r>
      <w:r w:rsidR="00BC3593" w:rsidRPr="007741F1">
        <w:rPr>
          <w:rFonts w:ascii="Times New Roman" w:hAnsi="Times New Roman" w:cs="Times New Roman"/>
          <w:sz w:val="24"/>
          <w:szCs w:val="24"/>
        </w:rPr>
        <w:t xml:space="preserve"> (Milford &amp; Ferris 2012)</w:t>
      </w:r>
      <w:r w:rsidRPr="007741F1">
        <w:rPr>
          <w:rFonts w:ascii="Times New Roman" w:hAnsi="Times New Roman" w:cs="Times New Roman"/>
          <w:sz w:val="24"/>
          <w:szCs w:val="24"/>
        </w:rPr>
        <w:t xml:space="preserve">. For this reason, the </w:t>
      </w:r>
      <w:r w:rsidR="00BC3593" w:rsidRPr="007741F1">
        <w:rPr>
          <w:rFonts w:ascii="Times New Roman" w:hAnsi="Times New Roman" w:cs="Times New Roman"/>
          <w:sz w:val="24"/>
          <w:szCs w:val="24"/>
        </w:rPr>
        <w:t>health providers</w:t>
      </w:r>
      <w:r w:rsidRPr="007741F1">
        <w:rPr>
          <w:rFonts w:ascii="Times New Roman" w:hAnsi="Times New Roman" w:cs="Times New Roman"/>
          <w:sz w:val="24"/>
          <w:szCs w:val="24"/>
        </w:rPr>
        <w:t xml:space="preserve"> assigned to these patients should make it their obligation of providing quality care for the patients. They should attend to them with care and see to it that whatever they need is provided.</w:t>
      </w:r>
    </w:p>
    <w:p w:rsidR="00A1280C" w:rsidRPr="007741F1" w:rsidRDefault="007741F1" w:rsidP="007741F1">
      <w:pPr>
        <w:spacing w:line="480" w:lineRule="auto"/>
        <w:ind w:firstLine="720"/>
        <w:rPr>
          <w:rFonts w:ascii="Times New Roman" w:hAnsi="Times New Roman" w:cs="Times New Roman"/>
          <w:sz w:val="24"/>
          <w:szCs w:val="24"/>
        </w:rPr>
      </w:pPr>
      <w:r w:rsidRPr="007741F1">
        <w:rPr>
          <w:rFonts w:ascii="Times New Roman" w:hAnsi="Times New Roman" w:cs="Times New Roman"/>
          <w:sz w:val="24"/>
          <w:szCs w:val="24"/>
        </w:rPr>
        <w:t>Also, t</w:t>
      </w:r>
      <w:r w:rsidR="00C70333" w:rsidRPr="007741F1">
        <w:rPr>
          <w:rFonts w:ascii="Times New Roman" w:hAnsi="Times New Roman" w:cs="Times New Roman"/>
          <w:sz w:val="24"/>
          <w:szCs w:val="24"/>
        </w:rPr>
        <w:t xml:space="preserve">he </w:t>
      </w:r>
      <w:r w:rsidR="003A0570" w:rsidRPr="007741F1">
        <w:rPr>
          <w:rFonts w:ascii="Times New Roman" w:hAnsi="Times New Roman" w:cs="Times New Roman"/>
          <w:sz w:val="24"/>
          <w:szCs w:val="24"/>
        </w:rPr>
        <w:t>Golden</w:t>
      </w:r>
      <w:r w:rsidRPr="007741F1">
        <w:rPr>
          <w:rFonts w:ascii="Times New Roman" w:hAnsi="Times New Roman" w:cs="Times New Roman"/>
          <w:sz w:val="24"/>
          <w:szCs w:val="24"/>
        </w:rPr>
        <w:t xml:space="preserve"> </w:t>
      </w:r>
      <w:r w:rsidR="003A0570" w:rsidRPr="007741F1">
        <w:rPr>
          <w:rFonts w:ascii="Times New Roman" w:hAnsi="Times New Roman" w:cs="Times New Roman"/>
          <w:sz w:val="24"/>
          <w:szCs w:val="24"/>
        </w:rPr>
        <w:t>Rule</w:t>
      </w:r>
      <w:r w:rsidR="00C70333" w:rsidRPr="007741F1">
        <w:rPr>
          <w:rFonts w:ascii="Times New Roman" w:hAnsi="Times New Roman" w:cs="Times New Roman"/>
          <w:sz w:val="24"/>
          <w:szCs w:val="24"/>
        </w:rPr>
        <w:t xml:space="preserve"> in healthcare will result in quality care as health providers will ensure they treat their patients in a manner in which they would like to be treated if they find themselves in their positions</w:t>
      </w:r>
      <w:r w:rsidR="00E80820" w:rsidRPr="007741F1">
        <w:rPr>
          <w:rFonts w:ascii="Times New Roman" w:hAnsi="Times New Roman" w:cs="Times New Roman"/>
          <w:sz w:val="24"/>
          <w:szCs w:val="24"/>
        </w:rPr>
        <w:t xml:space="preserve">. Additionally, putting the </w:t>
      </w:r>
      <w:r w:rsidR="003A0570" w:rsidRPr="007741F1">
        <w:rPr>
          <w:rFonts w:ascii="Times New Roman" w:hAnsi="Times New Roman" w:cs="Times New Roman"/>
          <w:sz w:val="24"/>
          <w:szCs w:val="24"/>
        </w:rPr>
        <w:t>Golden</w:t>
      </w:r>
      <w:r w:rsidRPr="007741F1">
        <w:rPr>
          <w:rFonts w:ascii="Times New Roman" w:hAnsi="Times New Roman" w:cs="Times New Roman"/>
          <w:sz w:val="24"/>
          <w:szCs w:val="24"/>
        </w:rPr>
        <w:t xml:space="preserve"> </w:t>
      </w:r>
      <w:r w:rsidR="003A0570" w:rsidRPr="007741F1">
        <w:rPr>
          <w:rFonts w:ascii="Times New Roman" w:hAnsi="Times New Roman" w:cs="Times New Roman"/>
          <w:sz w:val="24"/>
          <w:szCs w:val="24"/>
        </w:rPr>
        <w:t>Rule</w:t>
      </w:r>
      <w:r w:rsidR="00E80820" w:rsidRPr="007741F1">
        <w:rPr>
          <w:rFonts w:ascii="Times New Roman" w:hAnsi="Times New Roman" w:cs="Times New Roman"/>
          <w:sz w:val="24"/>
          <w:szCs w:val="24"/>
        </w:rPr>
        <w:t xml:space="preserve"> into consideration</w:t>
      </w:r>
      <w:r w:rsidR="00BC3593" w:rsidRPr="007741F1">
        <w:rPr>
          <w:rFonts w:ascii="Times New Roman" w:hAnsi="Times New Roman" w:cs="Times New Roman"/>
          <w:sz w:val="24"/>
          <w:szCs w:val="24"/>
        </w:rPr>
        <w:t>,</w:t>
      </w:r>
      <w:r w:rsidR="00E80820" w:rsidRPr="007741F1">
        <w:rPr>
          <w:rFonts w:ascii="Times New Roman" w:hAnsi="Times New Roman" w:cs="Times New Roman"/>
          <w:sz w:val="24"/>
          <w:szCs w:val="24"/>
        </w:rPr>
        <w:t xml:space="preserve"> health providers will not only treat the sick as patients but will also view them as friend</w:t>
      </w:r>
      <w:r w:rsidR="00BC3593" w:rsidRPr="007741F1">
        <w:rPr>
          <w:rFonts w:ascii="Times New Roman" w:hAnsi="Times New Roman" w:cs="Times New Roman"/>
          <w:sz w:val="24"/>
          <w:szCs w:val="24"/>
        </w:rPr>
        <w:t>s</w:t>
      </w:r>
      <w:r w:rsidR="00E80820" w:rsidRPr="007741F1">
        <w:rPr>
          <w:rFonts w:ascii="Times New Roman" w:hAnsi="Times New Roman" w:cs="Times New Roman"/>
          <w:sz w:val="24"/>
          <w:szCs w:val="24"/>
        </w:rPr>
        <w:t xml:space="preserve"> or relative</w:t>
      </w:r>
      <w:r w:rsidR="00BC3593" w:rsidRPr="007741F1">
        <w:rPr>
          <w:rFonts w:ascii="Times New Roman" w:hAnsi="Times New Roman" w:cs="Times New Roman"/>
          <w:sz w:val="24"/>
          <w:szCs w:val="24"/>
        </w:rPr>
        <w:t>s</w:t>
      </w:r>
      <w:r w:rsidR="00E80820" w:rsidRPr="007741F1">
        <w:rPr>
          <w:rFonts w:ascii="Times New Roman" w:hAnsi="Times New Roman" w:cs="Times New Roman"/>
          <w:sz w:val="24"/>
          <w:szCs w:val="24"/>
        </w:rPr>
        <w:t xml:space="preserve">. This will </w:t>
      </w:r>
      <w:r w:rsidR="00BC3593" w:rsidRPr="007741F1">
        <w:rPr>
          <w:rFonts w:ascii="Times New Roman" w:hAnsi="Times New Roman" w:cs="Times New Roman"/>
          <w:sz w:val="24"/>
          <w:szCs w:val="24"/>
        </w:rPr>
        <w:t>enable</w:t>
      </w:r>
      <w:r w:rsidR="00E80820" w:rsidRPr="007741F1">
        <w:rPr>
          <w:rFonts w:ascii="Times New Roman" w:hAnsi="Times New Roman" w:cs="Times New Roman"/>
          <w:sz w:val="24"/>
          <w:szCs w:val="24"/>
        </w:rPr>
        <w:t xml:space="preserve"> them to provide emotional care, which sometimes is taken for granted. A</w:t>
      </w:r>
      <w:r w:rsidR="00BC3593" w:rsidRPr="007741F1">
        <w:rPr>
          <w:rFonts w:ascii="Times New Roman" w:hAnsi="Times New Roman" w:cs="Times New Roman"/>
          <w:sz w:val="24"/>
          <w:szCs w:val="24"/>
        </w:rPr>
        <w:t>dditionally, t</w:t>
      </w:r>
      <w:r w:rsidR="00E80820" w:rsidRPr="007741F1">
        <w:rPr>
          <w:rFonts w:ascii="Times New Roman" w:hAnsi="Times New Roman" w:cs="Times New Roman"/>
          <w:sz w:val="24"/>
          <w:szCs w:val="24"/>
        </w:rPr>
        <w:t xml:space="preserve">he </w:t>
      </w:r>
      <w:r w:rsidR="003A0570" w:rsidRPr="007741F1">
        <w:rPr>
          <w:rFonts w:ascii="Times New Roman" w:hAnsi="Times New Roman" w:cs="Times New Roman"/>
          <w:sz w:val="24"/>
          <w:szCs w:val="24"/>
        </w:rPr>
        <w:t>Golden</w:t>
      </w:r>
      <w:r w:rsidRPr="007741F1">
        <w:rPr>
          <w:rFonts w:ascii="Times New Roman" w:hAnsi="Times New Roman" w:cs="Times New Roman"/>
          <w:sz w:val="24"/>
          <w:szCs w:val="24"/>
        </w:rPr>
        <w:t xml:space="preserve"> </w:t>
      </w:r>
      <w:r w:rsidR="003A0570" w:rsidRPr="007741F1">
        <w:rPr>
          <w:rFonts w:ascii="Times New Roman" w:hAnsi="Times New Roman" w:cs="Times New Roman"/>
          <w:sz w:val="24"/>
          <w:szCs w:val="24"/>
        </w:rPr>
        <w:t>Rule</w:t>
      </w:r>
      <w:r w:rsidR="00E80820" w:rsidRPr="007741F1">
        <w:rPr>
          <w:rFonts w:ascii="Times New Roman" w:hAnsi="Times New Roman" w:cs="Times New Roman"/>
          <w:sz w:val="24"/>
          <w:szCs w:val="24"/>
        </w:rPr>
        <w:t xml:space="preserve"> will assist health providers in making ethical decisions that are critical in health care. The </w:t>
      </w:r>
      <w:r w:rsidR="003A0570" w:rsidRPr="007741F1">
        <w:rPr>
          <w:rFonts w:ascii="Times New Roman" w:hAnsi="Times New Roman" w:cs="Times New Roman"/>
          <w:sz w:val="24"/>
          <w:szCs w:val="24"/>
        </w:rPr>
        <w:t>Golden</w:t>
      </w:r>
      <w:r w:rsidRPr="007741F1">
        <w:rPr>
          <w:rFonts w:ascii="Times New Roman" w:hAnsi="Times New Roman" w:cs="Times New Roman"/>
          <w:sz w:val="24"/>
          <w:szCs w:val="24"/>
        </w:rPr>
        <w:t xml:space="preserve"> </w:t>
      </w:r>
      <w:r w:rsidR="00BC3593" w:rsidRPr="007741F1">
        <w:rPr>
          <w:rFonts w:ascii="Times New Roman" w:hAnsi="Times New Roman" w:cs="Times New Roman"/>
          <w:sz w:val="24"/>
          <w:szCs w:val="24"/>
        </w:rPr>
        <w:t>R</w:t>
      </w:r>
      <w:r w:rsidR="00E80820" w:rsidRPr="007741F1">
        <w:rPr>
          <w:rFonts w:ascii="Times New Roman" w:hAnsi="Times New Roman" w:cs="Times New Roman"/>
          <w:sz w:val="24"/>
          <w:szCs w:val="24"/>
        </w:rPr>
        <w:t xml:space="preserve">ule is a guide in every career. If people choose to follow this </w:t>
      </w:r>
      <w:r w:rsidR="003A0570" w:rsidRPr="007741F1">
        <w:rPr>
          <w:rFonts w:ascii="Times New Roman" w:hAnsi="Times New Roman" w:cs="Times New Roman"/>
          <w:sz w:val="24"/>
          <w:szCs w:val="24"/>
        </w:rPr>
        <w:t>Rule</w:t>
      </w:r>
      <w:r w:rsidR="00E80820" w:rsidRPr="007741F1">
        <w:rPr>
          <w:rFonts w:ascii="Times New Roman" w:hAnsi="Times New Roman" w:cs="Times New Roman"/>
          <w:sz w:val="24"/>
          <w:szCs w:val="24"/>
        </w:rPr>
        <w:t>, then the world w</w:t>
      </w:r>
      <w:r w:rsidR="00BC3593" w:rsidRPr="007741F1">
        <w:rPr>
          <w:rFonts w:ascii="Times New Roman" w:hAnsi="Times New Roman" w:cs="Times New Roman"/>
          <w:sz w:val="24"/>
          <w:szCs w:val="24"/>
        </w:rPr>
        <w:t>ill</w:t>
      </w:r>
      <w:r w:rsidR="00E80820" w:rsidRPr="007741F1">
        <w:rPr>
          <w:rFonts w:ascii="Times New Roman" w:hAnsi="Times New Roman" w:cs="Times New Roman"/>
          <w:sz w:val="24"/>
          <w:szCs w:val="24"/>
        </w:rPr>
        <w:t xml:space="preserve"> be a peaceful place.</w:t>
      </w:r>
    </w:p>
    <w:p w:rsidR="003E5EB5" w:rsidRPr="007741F1" w:rsidRDefault="003E5EB5" w:rsidP="007741F1">
      <w:pPr>
        <w:spacing w:line="480" w:lineRule="auto"/>
        <w:rPr>
          <w:rFonts w:ascii="Times New Roman" w:hAnsi="Times New Roman" w:cs="Times New Roman"/>
          <w:sz w:val="24"/>
          <w:szCs w:val="24"/>
        </w:rPr>
      </w:pPr>
    </w:p>
    <w:p w:rsidR="003E5EB5" w:rsidRPr="007741F1" w:rsidRDefault="003E5EB5" w:rsidP="007741F1">
      <w:pPr>
        <w:spacing w:line="480" w:lineRule="auto"/>
        <w:rPr>
          <w:rFonts w:ascii="Times New Roman" w:hAnsi="Times New Roman" w:cs="Times New Roman"/>
          <w:sz w:val="24"/>
          <w:szCs w:val="24"/>
        </w:rPr>
      </w:pPr>
    </w:p>
    <w:p w:rsidR="003E5EB5" w:rsidRPr="007741F1" w:rsidRDefault="003E5EB5" w:rsidP="007741F1">
      <w:pPr>
        <w:spacing w:line="480" w:lineRule="auto"/>
        <w:rPr>
          <w:rFonts w:ascii="Times New Roman" w:hAnsi="Times New Roman" w:cs="Times New Roman"/>
          <w:sz w:val="24"/>
          <w:szCs w:val="24"/>
        </w:rPr>
      </w:pPr>
    </w:p>
    <w:p w:rsidR="00BC3593" w:rsidRPr="007741F1" w:rsidRDefault="00BC3593" w:rsidP="007741F1">
      <w:pPr>
        <w:spacing w:line="480" w:lineRule="auto"/>
        <w:rPr>
          <w:rFonts w:ascii="Times New Roman" w:hAnsi="Times New Roman" w:cs="Times New Roman"/>
          <w:sz w:val="24"/>
          <w:szCs w:val="24"/>
        </w:rPr>
      </w:pPr>
    </w:p>
    <w:p w:rsidR="00BC3593" w:rsidRPr="007741F1" w:rsidRDefault="00BC3593" w:rsidP="007741F1">
      <w:pPr>
        <w:spacing w:line="480" w:lineRule="auto"/>
        <w:rPr>
          <w:rFonts w:ascii="Times New Roman" w:hAnsi="Times New Roman" w:cs="Times New Roman"/>
          <w:sz w:val="24"/>
          <w:szCs w:val="24"/>
        </w:rPr>
      </w:pPr>
    </w:p>
    <w:p w:rsidR="00BC3593" w:rsidRPr="007741F1" w:rsidRDefault="00BC3593" w:rsidP="007741F1">
      <w:pPr>
        <w:spacing w:line="480" w:lineRule="auto"/>
        <w:rPr>
          <w:rFonts w:ascii="Times New Roman" w:hAnsi="Times New Roman" w:cs="Times New Roman"/>
          <w:sz w:val="24"/>
          <w:szCs w:val="24"/>
        </w:rPr>
      </w:pPr>
    </w:p>
    <w:p w:rsidR="00BC3593" w:rsidRPr="007741F1" w:rsidRDefault="00BC3593" w:rsidP="007741F1">
      <w:pPr>
        <w:spacing w:line="480" w:lineRule="auto"/>
        <w:rPr>
          <w:rFonts w:ascii="Times New Roman" w:hAnsi="Times New Roman" w:cs="Times New Roman"/>
          <w:sz w:val="24"/>
          <w:szCs w:val="24"/>
        </w:rPr>
      </w:pPr>
    </w:p>
    <w:p w:rsidR="00BC3593" w:rsidRPr="007741F1" w:rsidRDefault="00BC3593" w:rsidP="007741F1">
      <w:pPr>
        <w:spacing w:line="480" w:lineRule="auto"/>
        <w:rPr>
          <w:rFonts w:ascii="Times New Roman" w:hAnsi="Times New Roman" w:cs="Times New Roman"/>
          <w:sz w:val="24"/>
          <w:szCs w:val="24"/>
        </w:rPr>
      </w:pPr>
    </w:p>
    <w:p w:rsidR="003E5EB5" w:rsidRPr="007741F1" w:rsidRDefault="00C70333" w:rsidP="007741F1">
      <w:pPr>
        <w:spacing w:line="480" w:lineRule="auto"/>
        <w:jc w:val="center"/>
        <w:rPr>
          <w:rFonts w:ascii="Times New Roman" w:hAnsi="Times New Roman" w:cs="Times New Roman"/>
          <w:sz w:val="24"/>
          <w:szCs w:val="24"/>
        </w:rPr>
      </w:pPr>
      <w:r w:rsidRPr="007741F1">
        <w:rPr>
          <w:rFonts w:ascii="Times New Roman" w:hAnsi="Times New Roman" w:cs="Times New Roman"/>
          <w:sz w:val="24"/>
          <w:szCs w:val="24"/>
        </w:rPr>
        <w:lastRenderedPageBreak/>
        <w:t>References</w:t>
      </w:r>
    </w:p>
    <w:p w:rsidR="00BC3593" w:rsidRPr="007741F1" w:rsidRDefault="00C70333" w:rsidP="007741F1">
      <w:pPr>
        <w:spacing w:line="480" w:lineRule="auto"/>
        <w:ind w:left="720" w:hanging="720"/>
        <w:rPr>
          <w:rFonts w:ascii="Times New Roman" w:hAnsi="Times New Roman" w:cs="Times New Roman"/>
          <w:sz w:val="24"/>
          <w:szCs w:val="24"/>
        </w:rPr>
      </w:pPr>
      <w:bookmarkStart w:id="0" w:name="_Hlk23875299"/>
      <w:r w:rsidRPr="007741F1">
        <w:rPr>
          <w:rFonts w:ascii="Times New Roman" w:hAnsi="Times New Roman" w:cs="Times New Roman"/>
          <w:sz w:val="24"/>
          <w:szCs w:val="24"/>
        </w:rPr>
        <w:t xml:space="preserve">Corazzini, K. N., Lekan-Rutledge, D., Utley-Smith, Q., Piven, M. L., Colón-Emeric, C. S., Bailey, D., ... &amp; Anderson, </w:t>
      </w:r>
      <w:bookmarkEnd w:id="0"/>
      <w:r w:rsidRPr="007741F1">
        <w:rPr>
          <w:rFonts w:ascii="Times New Roman" w:hAnsi="Times New Roman" w:cs="Times New Roman"/>
          <w:sz w:val="24"/>
          <w:szCs w:val="24"/>
        </w:rPr>
        <w:t>R. A. (2005). “The Golden Rule”: Only a starting point for quality care. Director (Cincinnati, Ohio), 14(1), 255.</w:t>
      </w:r>
    </w:p>
    <w:p w:rsidR="00BC3593" w:rsidRPr="007741F1" w:rsidRDefault="00C70333" w:rsidP="007741F1">
      <w:pPr>
        <w:spacing w:line="480" w:lineRule="auto"/>
        <w:ind w:left="720" w:hanging="720"/>
        <w:rPr>
          <w:rFonts w:ascii="Times New Roman" w:hAnsi="Times New Roman" w:cs="Times New Roman"/>
          <w:sz w:val="24"/>
          <w:szCs w:val="24"/>
        </w:rPr>
      </w:pPr>
      <w:bookmarkStart w:id="1" w:name="_Hlk23877319"/>
      <w:r w:rsidRPr="007741F1">
        <w:rPr>
          <w:rFonts w:ascii="Times New Roman" w:hAnsi="Times New Roman" w:cs="Times New Roman"/>
          <w:sz w:val="24"/>
          <w:szCs w:val="24"/>
        </w:rPr>
        <w:t xml:space="preserve">Milford, C. E., &amp; Ferris, T. G. (2012, </w:t>
      </w:r>
      <w:bookmarkEnd w:id="1"/>
      <w:r w:rsidRPr="007741F1">
        <w:rPr>
          <w:rFonts w:ascii="Times New Roman" w:hAnsi="Times New Roman" w:cs="Times New Roman"/>
          <w:sz w:val="24"/>
          <w:szCs w:val="24"/>
        </w:rPr>
        <w:t>August). A modified “Golden Rule” for health care organizations. In Mayo Clinic Proceedings (Vol. 87, No. 8, pp. 717-720). Elsevier.</w:t>
      </w:r>
      <w:bookmarkStart w:id="2" w:name="_GoBack"/>
      <w:bookmarkEnd w:id="2"/>
    </w:p>
    <w:p w:rsidR="00BC3593" w:rsidRPr="007741F1" w:rsidRDefault="00BC3593" w:rsidP="007741F1">
      <w:pPr>
        <w:spacing w:line="480" w:lineRule="auto"/>
        <w:ind w:left="720" w:hanging="720"/>
        <w:rPr>
          <w:rFonts w:ascii="Times New Roman" w:hAnsi="Times New Roman" w:cs="Times New Roman"/>
          <w:sz w:val="24"/>
          <w:szCs w:val="24"/>
        </w:rPr>
      </w:pPr>
    </w:p>
    <w:sectPr w:rsidR="00BC3593" w:rsidRPr="007741F1" w:rsidSect="00CF02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ED5" w:rsidRDefault="004A4ED5">
      <w:pPr>
        <w:spacing w:after="0" w:line="240" w:lineRule="auto"/>
      </w:pPr>
      <w:r>
        <w:separator/>
      </w:r>
    </w:p>
  </w:endnote>
  <w:endnote w:type="continuationSeparator" w:id="1">
    <w:p w:rsidR="004A4ED5" w:rsidRDefault="004A4E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ED5" w:rsidRDefault="004A4ED5">
      <w:pPr>
        <w:spacing w:after="0" w:line="240" w:lineRule="auto"/>
      </w:pPr>
      <w:r>
        <w:separator/>
      </w:r>
    </w:p>
  </w:footnote>
  <w:footnote w:type="continuationSeparator" w:id="1">
    <w:p w:rsidR="004A4ED5" w:rsidRDefault="004A4E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6"/>
        <w:szCs w:val="16"/>
      </w:rPr>
      <w:id w:val="2003924530"/>
      <w:docPartObj>
        <w:docPartGallery w:val="Page Numbers (Top of Page)"/>
        <w:docPartUnique/>
      </w:docPartObj>
    </w:sdtPr>
    <w:sdtEndPr>
      <w:rPr>
        <w:noProof/>
      </w:rPr>
    </w:sdtEndPr>
    <w:sdtContent>
      <w:p w:rsidR="00CF02DF" w:rsidRPr="001869E5" w:rsidRDefault="001869E5" w:rsidP="003E5EB5">
        <w:pPr>
          <w:pStyle w:val="Header"/>
          <w:rPr>
            <w:rFonts w:ascii="Times New Roman" w:hAnsi="Times New Roman" w:cs="Times New Roman"/>
            <w:sz w:val="16"/>
            <w:szCs w:val="16"/>
          </w:rPr>
        </w:pPr>
        <w:r w:rsidRPr="004E1622">
          <w:rPr>
            <w:rFonts w:ascii="Times New Roman" w:hAnsi="Times New Roman" w:cs="Times New Roman"/>
            <w:sz w:val="24"/>
            <w:szCs w:val="24"/>
          </w:rPr>
          <w:t>UNIT 4: WRITING ASSIGNMENT</w:t>
        </w:r>
        <w:r w:rsidR="004E1622">
          <w:rPr>
            <w:rFonts w:ascii="Times New Roman" w:hAnsi="Times New Roman" w:cs="Times New Roman"/>
            <w:sz w:val="24"/>
            <w:szCs w:val="24"/>
          </w:rPr>
          <w:t xml:space="preserve">                                                                                              </w:t>
        </w:r>
        <w:r w:rsidR="00D40E5C" w:rsidRPr="004E1622">
          <w:rPr>
            <w:rFonts w:ascii="Times New Roman" w:hAnsi="Times New Roman" w:cs="Times New Roman"/>
            <w:sz w:val="24"/>
            <w:szCs w:val="24"/>
          </w:rPr>
          <w:fldChar w:fldCharType="begin"/>
        </w:r>
        <w:r w:rsidR="00C70333" w:rsidRPr="004E1622">
          <w:rPr>
            <w:rFonts w:ascii="Times New Roman" w:hAnsi="Times New Roman" w:cs="Times New Roman"/>
            <w:sz w:val="24"/>
            <w:szCs w:val="24"/>
          </w:rPr>
          <w:instrText xml:space="preserve"> PAGE   \* MERGEFORMAT </w:instrText>
        </w:r>
        <w:r w:rsidR="00D40E5C" w:rsidRPr="004E1622">
          <w:rPr>
            <w:rFonts w:ascii="Times New Roman" w:hAnsi="Times New Roman" w:cs="Times New Roman"/>
            <w:sz w:val="24"/>
            <w:szCs w:val="24"/>
          </w:rPr>
          <w:fldChar w:fldCharType="separate"/>
        </w:r>
        <w:r w:rsidR="007741F1">
          <w:rPr>
            <w:rFonts w:ascii="Times New Roman" w:hAnsi="Times New Roman" w:cs="Times New Roman"/>
            <w:noProof/>
            <w:sz w:val="24"/>
            <w:szCs w:val="24"/>
          </w:rPr>
          <w:t>4</w:t>
        </w:r>
        <w:r w:rsidR="00D40E5C" w:rsidRPr="004E1622">
          <w:rPr>
            <w:rFonts w:ascii="Times New Roman" w:hAnsi="Times New Roman" w:cs="Times New Roman"/>
            <w:noProof/>
            <w:sz w:val="24"/>
            <w:szCs w:val="24"/>
          </w:rPr>
          <w:fldChar w:fldCharType="end"/>
        </w:r>
      </w:p>
    </w:sdtContent>
  </w:sdt>
  <w:p w:rsidR="00CF02DF" w:rsidRPr="001869E5" w:rsidRDefault="00CF02DF">
    <w:pPr>
      <w:pStyle w:val="Header"/>
      <w:rPr>
        <w:rFonts w:ascii="Times New Roman" w:hAnsi="Times New Roman" w:cs="Times New Roman"/>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2DF" w:rsidRPr="004E1622" w:rsidRDefault="00C70333" w:rsidP="00CF02DF">
    <w:pPr>
      <w:pStyle w:val="Header"/>
      <w:rPr>
        <w:rFonts w:ascii="Times New Roman" w:hAnsi="Times New Roman" w:cs="Times New Roman"/>
        <w:sz w:val="24"/>
        <w:szCs w:val="24"/>
      </w:rPr>
    </w:pPr>
    <w:r w:rsidRPr="004E1622">
      <w:rPr>
        <w:rFonts w:ascii="Times New Roman" w:hAnsi="Times New Roman" w:cs="Times New Roman"/>
        <w:sz w:val="24"/>
        <w:szCs w:val="24"/>
      </w:rPr>
      <w:t xml:space="preserve">Running Head: </w:t>
    </w:r>
    <w:r w:rsidR="001869E5" w:rsidRPr="004E1622">
      <w:rPr>
        <w:rFonts w:ascii="Times New Roman" w:hAnsi="Times New Roman" w:cs="Times New Roman"/>
        <w:sz w:val="24"/>
        <w:szCs w:val="24"/>
      </w:rPr>
      <w:t xml:space="preserve">UNIT 4: WRITING ASSIGNMENT  </w:t>
    </w:r>
    <w:r w:rsidR="004E1622">
      <w:rPr>
        <w:rFonts w:ascii="Times New Roman" w:hAnsi="Times New Roman" w:cs="Times New Roman"/>
        <w:sz w:val="24"/>
        <w:szCs w:val="24"/>
      </w:rPr>
      <w:t xml:space="preserve">                                                               </w:t>
    </w:r>
    <w:r w:rsidR="001869E5" w:rsidRPr="004E1622">
      <w:rPr>
        <w:rFonts w:ascii="Times New Roman" w:hAnsi="Times New Roman" w:cs="Times New Roman"/>
        <w:sz w:val="24"/>
        <w:szCs w:val="24"/>
      </w:rPr>
      <w:t xml:space="preserve">  </w:t>
    </w:r>
    <w:sdt>
      <w:sdtPr>
        <w:rPr>
          <w:rFonts w:ascii="Times New Roman" w:hAnsi="Times New Roman" w:cs="Times New Roman"/>
          <w:sz w:val="24"/>
          <w:szCs w:val="24"/>
        </w:rPr>
        <w:id w:val="-643580386"/>
        <w:docPartObj>
          <w:docPartGallery w:val="Page Numbers (Top of Page)"/>
          <w:docPartUnique/>
        </w:docPartObj>
      </w:sdtPr>
      <w:sdtEndPr>
        <w:rPr>
          <w:noProof/>
        </w:rPr>
      </w:sdtEndPr>
      <w:sdtContent>
        <w:r w:rsidR="00D40E5C" w:rsidRPr="004E1622">
          <w:rPr>
            <w:rFonts w:ascii="Times New Roman" w:hAnsi="Times New Roman" w:cs="Times New Roman"/>
            <w:sz w:val="24"/>
            <w:szCs w:val="24"/>
          </w:rPr>
          <w:fldChar w:fldCharType="begin"/>
        </w:r>
        <w:r w:rsidRPr="004E1622">
          <w:rPr>
            <w:rFonts w:ascii="Times New Roman" w:hAnsi="Times New Roman" w:cs="Times New Roman"/>
            <w:sz w:val="24"/>
            <w:szCs w:val="24"/>
          </w:rPr>
          <w:instrText xml:space="preserve"> PAGE   \* MERGEFORMAT </w:instrText>
        </w:r>
        <w:r w:rsidR="00D40E5C" w:rsidRPr="004E1622">
          <w:rPr>
            <w:rFonts w:ascii="Times New Roman" w:hAnsi="Times New Roman" w:cs="Times New Roman"/>
            <w:sz w:val="24"/>
            <w:szCs w:val="24"/>
          </w:rPr>
          <w:fldChar w:fldCharType="separate"/>
        </w:r>
        <w:r w:rsidR="007741F1">
          <w:rPr>
            <w:rFonts w:ascii="Times New Roman" w:hAnsi="Times New Roman" w:cs="Times New Roman"/>
            <w:noProof/>
            <w:sz w:val="24"/>
            <w:szCs w:val="24"/>
          </w:rPr>
          <w:t>1</w:t>
        </w:r>
        <w:r w:rsidR="00D40E5C" w:rsidRPr="004E1622">
          <w:rPr>
            <w:rFonts w:ascii="Times New Roman" w:hAnsi="Times New Roman" w:cs="Times New Roman"/>
            <w:noProof/>
            <w:sz w:val="24"/>
            <w:szCs w:val="24"/>
          </w:rPr>
          <w:fldChar w:fldCharType="end"/>
        </w:r>
      </w:sdtContent>
    </w:sdt>
  </w:p>
  <w:p w:rsidR="00CF02DF" w:rsidRPr="001869E5" w:rsidRDefault="00CF02DF">
    <w:pPr>
      <w:pStyle w:val="Header"/>
      <w:rPr>
        <w:rFonts w:ascii="Times New Roman" w:hAnsi="Times New Roman" w:cs="Times New Roman"/>
        <w:sz w:val="16"/>
        <w:szCs w:val="16"/>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235C"/>
    <w:rsid w:val="00126840"/>
    <w:rsid w:val="001869E5"/>
    <w:rsid w:val="0030235C"/>
    <w:rsid w:val="003A0570"/>
    <w:rsid w:val="003E5EB5"/>
    <w:rsid w:val="004A4ED5"/>
    <w:rsid w:val="004E1622"/>
    <w:rsid w:val="007741F1"/>
    <w:rsid w:val="00A1280C"/>
    <w:rsid w:val="00BC3593"/>
    <w:rsid w:val="00BE419A"/>
    <w:rsid w:val="00C70333"/>
    <w:rsid w:val="00CE4046"/>
    <w:rsid w:val="00CF02DF"/>
    <w:rsid w:val="00D40E5C"/>
    <w:rsid w:val="00E80820"/>
    <w:rsid w:val="00E96729"/>
    <w:rsid w:val="00F55218"/>
    <w:rsid w:val="00F84B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E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2DF"/>
  </w:style>
  <w:style w:type="paragraph" w:styleId="Footer">
    <w:name w:val="footer"/>
    <w:basedOn w:val="Normal"/>
    <w:link w:val="FooterChar"/>
    <w:uiPriority w:val="99"/>
    <w:unhideWhenUsed/>
    <w:rsid w:val="00CF0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2D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3</cp:revision>
  <dcterms:created xsi:type="dcterms:W3CDTF">2019-11-05T19:11:00Z</dcterms:created>
  <dcterms:modified xsi:type="dcterms:W3CDTF">2019-11-05T19:18:00Z</dcterms:modified>
</cp:coreProperties>
</file>